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64E" w:rsidRPr="005012B0" w:rsidRDefault="00534A38" w:rsidP="005012B0">
      <w:pPr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5012B0">
        <w:rPr>
          <w:rFonts w:ascii="Times New Roman" w:hAnsi="Times New Roman" w:cs="Times New Roman"/>
          <w:sz w:val="24"/>
          <w:szCs w:val="24"/>
        </w:rPr>
        <w:t>Композиция</w:t>
      </w:r>
      <w:r w:rsidR="0088264E" w:rsidRPr="005012B0">
        <w:rPr>
          <w:rFonts w:ascii="Times New Roman" w:hAnsi="Times New Roman" w:cs="Times New Roman"/>
          <w:sz w:val="24"/>
          <w:szCs w:val="24"/>
        </w:rPr>
        <w:t xml:space="preserve"> 1 класс</w:t>
      </w:r>
    </w:p>
    <w:p w:rsidR="00534A38" w:rsidRPr="005012B0" w:rsidRDefault="00534A38" w:rsidP="005012B0">
      <w:pPr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5012B0">
        <w:rPr>
          <w:rFonts w:ascii="Times New Roman" w:hAnsi="Times New Roman" w:cs="Times New Roman"/>
          <w:sz w:val="24"/>
          <w:szCs w:val="24"/>
        </w:rPr>
        <w:t>«Мой прадед-победитель»</w:t>
      </w:r>
    </w:p>
    <w:p w:rsidR="005012B0" w:rsidRDefault="00534A38" w:rsidP="00501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12B0">
        <w:rPr>
          <w:rFonts w:ascii="Times New Roman" w:hAnsi="Times New Roman" w:cs="Times New Roman"/>
          <w:sz w:val="24"/>
          <w:szCs w:val="24"/>
        </w:rPr>
        <w:t>Для работы нам понадобится лист</w:t>
      </w:r>
      <w:r w:rsidR="005875E9" w:rsidRPr="005012B0">
        <w:rPr>
          <w:rFonts w:ascii="Times New Roman" w:hAnsi="Times New Roman" w:cs="Times New Roman"/>
          <w:sz w:val="24"/>
          <w:szCs w:val="24"/>
        </w:rPr>
        <w:t xml:space="preserve"> для эскизов, простой карандаш, </w:t>
      </w:r>
      <w:r w:rsidRPr="005012B0">
        <w:rPr>
          <w:rFonts w:ascii="Times New Roman" w:hAnsi="Times New Roman" w:cs="Times New Roman"/>
          <w:sz w:val="24"/>
          <w:szCs w:val="24"/>
        </w:rPr>
        <w:t xml:space="preserve">акварельный лист </w:t>
      </w:r>
    </w:p>
    <w:p w:rsidR="005875E9" w:rsidRPr="005012B0" w:rsidRDefault="005875E9" w:rsidP="00501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12B0">
        <w:rPr>
          <w:rFonts w:ascii="Times New Roman" w:hAnsi="Times New Roman" w:cs="Times New Roman"/>
          <w:sz w:val="24"/>
          <w:szCs w:val="24"/>
        </w:rPr>
        <w:t>А</w:t>
      </w:r>
      <w:r w:rsidR="00534A38" w:rsidRPr="005012B0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5012B0">
        <w:rPr>
          <w:rFonts w:ascii="Times New Roman" w:hAnsi="Times New Roman" w:cs="Times New Roman"/>
          <w:sz w:val="24"/>
          <w:szCs w:val="24"/>
        </w:rPr>
        <w:t>3</w:t>
      </w:r>
      <w:r w:rsidR="00534A38" w:rsidRPr="005012B0">
        <w:rPr>
          <w:rFonts w:ascii="Times New Roman" w:hAnsi="Times New Roman" w:cs="Times New Roman"/>
          <w:sz w:val="24"/>
          <w:szCs w:val="24"/>
        </w:rPr>
        <w:t xml:space="preserve"> </w:t>
      </w:r>
      <w:r w:rsidRPr="005012B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012B0">
        <w:rPr>
          <w:rFonts w:ascii="Times New Roman" w:hAnsi="Times New Roman" w:cs="Times New Roman"/>
          <w:sz w:val="24"/>
          <w:szCs w:val="24"/>
        </w:rPr>
        <w:t xml:space="preserve">  краски акварельные или </w:t>
      </w:r>
      <w:r w:rsidR="00534A38" w:rsidRPr="005012B0">
        <w:rPr>
          <w:rFonts w:ascii="Times New Roman" w:hAnsi="Times New Roman" w:cs="Times New Roman"/>
          <w:sz w:val="24"/>
          <w:szCs w:val="24"/>
        </w:rPr>
        <w:t>гуашь.</w:t>
      </w:r>
    </w:p>
    <w:p w:rsidR="005875E9" w:rsidRPr="005012B0" w:rsidRDefault="005875E9" w:rsidP="00501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12B0">
        <w:rPr>
          <w:rFonts w:ascii="Times New Roman" w:hAnsi="Times New Roman" w:cs="Times New Roman"/>
          <w:sz w:val="24"/>
          <w:szCs w:val="24"/>
        </w:rPr>
        <w:t>Основой любого произведения искусства является композиция, придающая ему единство и цельность. Композиция в изобразительном искусстве связана с необходимостью передать основной замысел, идею произведения наиболее ясно и убедительно. Картины, написанные в разные эпохи, в совершенно различных стилях, поражают наше воображение и надолго запоминаются во многом благодаря четкому композиционному построению.</w:t>
      </w:r>
    </w:p>
    <w:p w:rsidR="00534A38" w:rsidRPr="005012B0" w:rsidRDefault="0088264E" w:rsidP="005012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12B0">
        <w:rPr>
          <w:rFonts w:ascii="Times New Roman" w:hAnsi="Times New Roman" w:cs="Times New Roman"/>
          <w:sz w:val="24"/>
          <w:szCs w:val="24"/>
        </w:rPr>
        <w:t xml:space="preserve">Тема: </w:t>
      </w:r>
      <w:r w:rsidR="00FB6B4B" w:rsidRPr="005012B0">
        <w:rPr>
          <w:rFonts w:ascii="Times New Roman" w:hAnsi="Times New Roman" w:cs="Times New Roman"/>
          <w:sz w:val="24"/>
          <w:szCs w:val="24"/>
        </w:rPr>
        <w:t>Композиционный центр.</w:t>
      </w:r>
    </w:p>
    <w:p w:rsidR="005875E9" w:rsidRPr="005012B0" w:rsidRDefault="00FB6B4B" w:rsidP="00501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12B0">
        <w:rPr>
          <w:rFonts w:ascii="Times New Roman" w:hAnsi="Times New Roman" w:cs="Times New Roman"/>
          <w:sz w:val="24"/>
          <w:szCs w:val="24"/>
        </w:rPr>
        <w:t>Для того, чтобы композиция стала выразительной, она должна иметь композиционный центр, доминанту, которая может состоять из нескольких элементов или одного большого, это может быть свободное пространство - композиционная пауза. Обычно главный элемент композиции сразу бросается в глаза, именно ему, главному, служат все другие второстепенные элементы, оттеняя, выделяя или направляя взгляд при рассматривании произведения.</w:t>
      </w:r>
    </w:p>
    <w:p w:rsidR="0088264E" w:rsidRPr="005012B0" w:rsidRDefault="005875E9" w:rsidP="005012B0">
      <w:pPr>
        <w:jc w:val="center"/>
        <w:rPr>
          <w:rFonts w:ascii="Times New Roman" w:hAnsi="Times New Roman" w:cs="Times New Roman"/>
          <w:sz w:val="24"/>
          <w:szCs w:val="24"/>
        </w:rPr>
      </w:pPr>
      <w:r w:rsidRPr="005012B0">
        <w:rPr>
          <w:rFonts w:ascii="Times New Roman" w:hAnsi="Times New Roman" w:cs="Times New Roman"/>
          <w:sz w:val="24"/>
          <w:szCs w:val="24"/>
        </w:rPr>
        <w:t xml:space="preserve">Варианты организации композиционного </w:t>
      </w:r>
      <w:proofErr w:type="gramStart"/>
      <w:r w:rsidRPr="005012B0">
        <w:rPr>
          <w:rFonts w:ascii="Times New Roman" w:hAnsi="Times New Roman" w:cs="Times New Roman"/>
          <w:sz w:val="24"/>
          <w:szCs w:val="24"/>
        </w:rPr>
        <w:t>центра :</w:t>
      </w:r>
      <w:proofErr w:type="gramEnd"/>
    </w:p>
    <w:p w:rsidR="005012B0" w:rsidRDefault="007852BF" w:rsidP="007852BF">
      <w:r w:rsidRPr="006B69C1">
        <w:rPr>
          <w:noProof/>
          <w:lang w:eastAsia="ru-RU"/>
        </w:rPr>
        <w:drawing>
          <wp:inline distT="0" distB="0" distL="0" distR="0" wp14:anchorId="45C5EBE5" wp14:editId="54F78888">
            <wp:extent cx="2101617" cy="2297723"/>
            <wp:effectExtent l="0" t="0" r="0" b="7620"/>
            <wp:docPr id="1" name="Рисунок 1" descr="C:\Users\Venera\AppData\Local\Packages\microsoft.microsoftedge_8wekyb3d8bbwe\AC\#!001\MicrosoftEdge\Cache\FMPH3VPG\Композиция-в-художественной-школе.-Таблица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nera\AppData\Local\Packages\microsoft.microsoftedge_8wekyb3d8bbwe\AC\#!001\MicrosoftEdge\Cache\FMPH3VPG\Композиция-в-художественной-школе.-Таблица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787"/>
                    <a:stretch/>
                  </pic:blipFill>
                  <pic:spPr bwMode="auto">
                    <a:xfrm>
                      <a:off x="0" y="0"/>
                      <a:ext cx="2108294" cy="230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12B0" w:rsidRPr="005012B0" w:rsidRDefault="00C95549" w:rsidP="005012B0">
      <w:pPr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</w:pPr>
      <w:r w:rsidRPr="005012B0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>Выделение с помощью тонового контраста.</w:t>
      </w:r>
    </w:p>
    <w:p w:rsidR="005875E9" w:rsidRPr="005012B0" w:rsidRDefault="0080137C" w:rsidP="005012B0">
      <w:r>
        <w:rPr>
          <w:noProof/>
          <w:lang w:eastAsia="ru-RU"/>
        </w:rPr>
        <w:drawing>
          <wp:inline distT="0" distB="0" distL="0" distR="0">
            <wp:extent cx="2127739" cy="2730203"/>
            <wp:effectExtent l="0" t="0" r="6350" b="0"/>
            <wp:docPr id="2" name="Рисунок 2" descr="https://дхши.рф/wp-content/uploads/2019/05/zavgorodnih-elena-15-let-dhshi-goroda-chelyabin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дхши.рф/wp-content/uploads/2019/05/zavgorodnih-elena-15-let-dhshi-goroda-chelyabins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415" cy="274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5E9" w:rsidRDefault="005875E9" w:rsidP="005875E9">
      <w:pPr>
        <w:pStyle w:val="a3"/>
        <w:ind w:left="502"/>
      </w:pPr>
    </w:p>
    <w:p w:rsidR="005875E9" w:rsidRDefault="005875E9" w:rsidP="005875E9">
      <w:pPr>
        <w:pStyle w:val="a3"/>
        <w:ind w:left="502"/>
      </w:pPr>
    </w:p>
    <w:p w:rsidR="005875E9" w:rsidRPr="005012B0" w:rsidRDefault="00C95549" w:rsidP="005012B0">
      <w:pPr>
        <w:rPr>
          <w:rFonts w:ascii="Times New Roman" w:hAnsi="Times New Roman" w:cs="Times New Roman"/>
          <w:sz w:val="24"/>
          <w:szCs w:val="24"/>
        </w:rPr>
      </w:pPr>
      <w:r w:rsidRPr="005012B0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 xml:space="preserve"> Акцент с помощью цветового контраста.</w:t>
      </w:r>
    </w:p>
    <w:p w:rsidR="005875E9" w:rsidRDefault="005875E9" w:rsidP="005875E9">
      <w:pPr>
        <w:pStyle w:val="a3"/>
        <w:ind w:left="502"/>
      </w:pPr>
    </w:p>
    <w:p w:rsidR="005875E9" w:rsidRDefault="00C95549" w:rsidP="005012B0">
      <w:r>
        <w:rPr>
          <w:noProof/>
          <w:lang w:eastAsia="ru-RU"/>
        </w:rPr>
        <w:drawing>
          <wp:inline distT="0" distB="0" distL="0" distR="0">
            <wp:extent cx="2324100" cy="1716823"/>
            <wp:effectExtent l="0" t="0" r="0" b="0"/>
            <wp:docPr id="8" name="Рисунок 8" descr="https://i.pinimg.com/736x/84/f5/7f/84f57f28ea40d419cc7e4c29192ba313--remembrance-day-art-secondary-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pinimg.com/736x/84/f5/7f/84f57f28ea40d419cc7e4c29192ba313--remembrance-day-art-secondary-col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877" cy="172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5E9" w:rsidRDefault="005875E9" w:rsidP="005875E9">
      <w:pPr>
        <w:pStyle w:val="a3"/>
        <w:ind w:left="502"/>
      </w:pPr>
    </w:p>
    <w:p w:rsidR="005875E9" w:rsidRDefault="00C95549" w:rsidP="005012B0">
      <w:r>
        <w:rPr>
          <w:noProof/>
          <w:lang w:eastAsia="ru-RU"/>
        </w:rPr>
        <w:drawing>
          <wp:inline distT="0" distB="0" distL="0" distR="0">
            <wp:extent cx="2305050" cy="2015688"/>
            <wp:effectExtent l="0" t="0" r="0" b="3810"/>
            <wp:docPr id="9" name="Рисунок 9" descr="https://ds04.infourok.ru/uploads/ex/0dcd/000180e4-03e4792c/img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4.infourok.ru/uploads/ex/0dcd/000180e4-03e4792c/img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07" t="37211" r="31961" b="11100"/>
                    <a:stretch/>
                  </pic:blipFill>
                  <pic:spPr bwMode="auto">
                    <a:xfrm>
                      <a:off x="0" y="0"/>
                      <a:ext cx="2311989" cy="202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75E9" w:rsidRDefault="005875E9" w:rsidP="005875E9">
      <w:pPr>
        <w:pStyle w:val="a3"/>
        <w:ind w:left="502"/>
      </w:pPr>
    </w:p>
    <w:p w:rsidR="005012B0" w:rsidRPr="005012B0" w:rsidRDefault="00C95549" w:rsidP="005012B0">
      <w:pPr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</w:pPr>
      <w:bookmarkStart w:id="0" w:name="_GoBack"/>
      <w:bookmarkEnd w:id="0"/>
      <w:r w:rsidRPr="005012B0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>Выделение посредством размера и формы силуэта.</w:t>
      </w:r>
    </w:p>
    <w:p w:rsidR="005012B0" w:rsidRDefault="005012B0" w:rsidP="005875E9">
      <w:pPr>
        <w:pStyle w:val="a3"/>
        <w:ind w:left="502"/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</w:pPr>
    </w:p>
    <w:p w:rsidR="005875E9" w:rsidRPr="005012B0" w:rsidRDefault="0080137C" w:rsidP="005012B0">
      <w:pPr>
        <w:rPr>
          <w:rFonts w:ascii="Times New Roman" w:hAnsi="Times New Roman" w:cs="Times New Roman"/>
          <w:sz w:val="24"/>
          <w:szCs w:val="24"/>
        </w:rPr>
      </w:pPr>
      <w:r w:rsidRPr="005012B0">
        <w:rPr>
          <w:noProof/>
          <w:lang w:eastAsia="ru-RU"/>
        </w:rPr>
        <w:drawing>
          <wp:inline distT="0" distB="0" distL="0" distR="0">
            <wp:extent cx="2971988" cy="2933700"/>
            <wp:effectExtent l="0" t="0" r="0" b="0"/>
            <wp:docPr id="5" name="Рисунок 5" descr="https://antik-dom.ru/wp-content/uploads/2019/02/a33cbbd76d7d81d23d46b4c6c4da4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ntik-dom.ru/wp-content/uploads/2019/02/a33cbbd76d7d81d23d46b4c6c4da41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030" cy="2940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5E9" w:rsidRDefault="005875E9" w:rsidP="005875E9">
      <w:pPr>
        <w:pStyle w:val="a3"/>
        <w:ind w:left="502"/>
      </w:pPr>
    </w:p>
    <w:p w:rsidR="005875E9" w:rsidRDefault="005875E9" w:rsidP="005875E9">
      <w:pPr>
        <w:pStyle w:val="a3"/>
        <w:ind w:left="502"/>
      </w:pPr>
    </w:p>
    <w:p w:rsidR="005875E9" w:rsidRDefault="005875E9" w:rsidP="005875E9">
      <w:pPr>
        <w:pStyle w:val="a3"/>
        <w:ind w:left="502"/>
      </w:pPr>
    </w:p>
    <w:p w:rsidR="005012B0" w:rsidRPr="005012B0" w:rsidRDefault="005012B0" w:rsidP="005012B0">
      <w:pPr>
        <w:rPr>
          <w:rFonts w:ascii="inherit" w:hAnsi="inherit"/>
          <w:color w:val="373737"/>
          <w:shd w:val="clear" w:color="auto" w:fill="FFFFFF"/>
        </w:rPr>
      </w:pPr>
    </w:p>
    <w:p w:rsidR="005875E9" w:rsidRPr="005012B0" w:rsidRDefault="00C95549" w:rsidP="005012B0">
      <w:pPr>
        <w:rPr>
          <w:rFonts w:ascii="Times New Roman" w:hAnsi="Times New Roman" w:cs="Times New Roman"/>
          <w:sz w:val="24"/>
          <w:szCs w:val="24"/>
        </w:rPr>
      </w:pPr>
      <w:r w:rsidRPr="005012B0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 xml:space="preserve"> Выделение композиционного центра посредством обобщения и детализации.</w:t>
      </w:r>
    </w:p>
    <w:p w:rsidR="0080137C" w:rsidRPr="005875E9" w:rsidRDefault="0080137C" w:rsidP="005875E9">
      <w:r>
        <w:rPr>
          <w:noProof/>
          <w:lang w:eastAsia="ru-RU"/>
        </w:rPr>
        <w:drawing>
          <wp:inline distT="0" distB="0" distL="0" distR="0">
            <wp:extent cx="3272684" cy="2736509"/>
            <wp:effectExtent l="0" t="0" r="4445" b="6985"/>
            <wp:docPr id="4" name="Рисунок 4" descr="http://dhsh19.ru/sites/default/files/images/%D0%94%D0%BE%D0%BD%D1%81%D0%BA%D0%BE%D0%B2%D0%B0%20%D0%A1%D0%BE%D1%84%D1%8C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hsh19.ru/sites/default/files/images/%D0%94%D0%BE%D0%BD%D1%81%D0%BA%D0%BE%D0%B2%D0%B0%20%D0%A1%D0%BE%D1%84%D1%8C%D1%8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34" cy="2741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5E9" w:rsidRPr="005012B0" w:rsidRDefault="006B69C1" w:rsidP="005012B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012B0">
        <w:rPr>
          <w:rFonts w:ascii="Times New Roman" w:hAnsi="Times New Roman" w:cs="Times New Roman"/>
          <w:sz w:val="24"/>
          <w:szCs w:val="24"/>
        </w:rPr>
        <w:t>Компазиция</w:t>
      </w:r>
      <w:proofErr w:type="spellEnd"/>
      <w:r w:rsidR="0088264E" w:rsidRPr="005012B0">
        <w:rPr>
          <w:rFonts w:ascii="Times New Roman" w:hAnsi="Times New Roman" w:cs="Times New Roman"/>
          <w:sz w:val="24"/>
          <w:szCs w:val="24"/>
        </w:rPr>
        <w:t xml:space="preserve"> на 6 часов </w:t>
      </w:r>
    </w:p>
    <w:p w:rsidR="006B69C1" w:rsidRPr="005012B0" w:rsidRDefault="006B69C1" w:rsidP="005012B0">
      <w:pPr>
        <w:rPr>
          <w:rFonts w:ascii="Times New Roman" w:hAnsi="Times New Roman" w:cs="Times New Roman"/>
          <w:sz w:val="24"/>
          <w:szCs w:val="24"/>
        </w:rPr>
      </w:pPr>
      <w:r w:rsidRPr="005012B0">
        <w:rPr>
          <w:rFonts w:ascii="Times New Roman" w:hAnsi="Times New Roman" w:cs="Times New Roman"/>
          <w:sz w:val="24"/>
          <w:szCs w:val="24"/>
        </w:rPr>
        <w:t>10 апреля сделать эскиз, рисунок карандашом формат А-3;</w:t>
      </w:r>
    </w:p>
    <w:p w:rsidR="006B69C1" w:rsidRPr="005012B0" w:rsidRDefault="006B69C1" w:rsidP="005012B0">
      <w:pPr>
        <w:rPr>
          <w:rFonts w:ascii="Times New Roman" w:hAnsi="Times New Roman" w:cs="Times New Roman"/>
          <w:sz w:val="24"/>
          <w:szCs w:val="24"/>
        </w:rPr>
      </w:pPr>
      <w:r w:rsidRPr="005012B0">
        <w:rPr>
          <w:rFonts w:ascii="Times New Roman" w:hAnsi="Times New Roman" w:cs="Times New Roman"/>
          <w:sz w:val="24"/>
          <w:szCs w:val="24"/>
        </w:rPr>
        <w:t>11 апреля работа в цвете.</w:t>
      </w:r>
    </w:p>
    <w:p w:rsidR="006B69C1" w:rsidRDefault="007852BF" w:rsidP="005012B0">
      <w:r>
        <w:rPr>
          <w:noProof/>
          <w:lang w:eastAsia="ru-RU"/>
        </w:rPr>
        <w:drawing>
          <wp:inline distT="0" distB="0" distL="0" distR="0">
            <wp:extent cx="2465316" cy="1848485"/>
            <wp:effectExtent l="0" t="0" r="0" b="0"/>
            <wp:docPr id="10" name="Рисунок 10" descr="http://www.artlib.ru/objects/gallery_509/artlib_gallery-254790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artlib.ru/objects/gallery_509/artlib_gallery-254790-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128" cy="185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2BF" w:rsidRDefault="007852BF" w:rsidP="005875E9">
      <w:pPr>
        <w:pStyle w:val="a3"/>
        <w:ind w:left="502"/>
      </w:pPr>
    </w:p>
    <w:p w:rsidR="007852BF" w:rsidRDefault="007852BF" w:rsidP="005012B0">
      <w:r>
        <w:rPr>
          <w:noProof/>
          <w:lang w:eastAsia="ru-RU"/>
        </w:rPr>
        <w:drawing>
          <wp:inline distT="0" distB="0" distL="0" distR="0">
            <wp:extent cx="2506435" cy="1767316"/>
            <wp:effectExtent l="0" t="0" r="8255" b="4445"/>
            <wp:docPr id="11" name="Рисунок 11" descr="https://avatars.mds.yandex.net/get-pdb/222681/20122120-de17-4d5f-a71a-6722c0873072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avatars.mds.yandex.net/get-pdb/222681/20122120-de17-4d5f-a71a-6722c0873072/s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393" cy="177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2BF" w:rsidRDefault="007852BF" w:rsidP="005012B0">
      <w:r>
        <w:rPr>
          <w:noProof/>
          <w:lang w:eastAsia="ru-RU"/>
        </w:rPr>
        <w:lastRenderedPageBreak/>
        <w:drawing>
          <wp:inline distT="0" distB="0" distL="0" distR="0">
            <wp:extent cx="2562225" cy="3565195"/>
            <wp:effectExtent l="0" t="0" r="0" b="0"/>
            <wp:docPr id="12" name="Рисунок 12" descr="https://histrf.ru/uploads/media/relay/0001/18/thumb_17669_relay_work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histrf.ru/uploads/media/relay/0001/18/thumb_17669_relay_work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368" cy="357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5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D3AEC"/>
    <w:multiLevelType w:val="hybridMultilevel"/>
    <w:tmpl w:val="F50ECD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46B0CF4"/>
    <w:multiLevelType w:val="hybridMultilevel"/>
    <w:tmpl w:val="6C0209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B4B"/>
    <w:rsid w:val="005012B0"/>
    <w:rsid w:val="00534A38"/>
    <w:rsid w:val="005875E9"/>
    <w:rsid w:val="006B69C1"/>
    <w:rsid w:val="007852BF"/>
    <w:rsid w:val="0080137C"/>
    <w:rsid w:val="0088264E"/>
    <w:rsid w:val="00885403"/>
    <w:rsid w:val="00C95549"/>
    <w:rsid w:val="00FB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DA00D"/>
  <w15:chartTrackingRefBased/>
  <w15:docId w15:val="{E7358BD2-4CAE-4C50-A99D-026DB1880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Venera</dc:creator>
  <cp:keywords/>
  <dc:description/>
  <cp:lastModifiedBy>Venera</cp:lastModifiedBy>
  <cp:revision>1</cp:revision>
  <dcterms:created xsi:type="dcterms:W3CDTF">2020-04-09T18:02:00Z</dcterms:created>
  <dcterms:modified xsi:type="dcterms:W3CDTF">2020-04-09T19:38:00Z</dcterms:modified>
</cp:coreProperties>
</file>